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65" w:rsidRDefault="00082665">
      <w:pPr>
        <w:framePr w:w="1188" w:h="468" w:hSpace="735" w:wrap="notBeside" w:vAnchor="text" w:hAnchor="text" w:x="1459" w:y="1"/>
        <w:rPr>
          <w:sz w:val="0"/>
          <w:szCs w:val="0"/>
        </w:rPr>
      </w:pPr>
    </w:p>
    <w:p w:rsidR="00082665" w:rsidRDefault="000468C5" w:rsidP="000E2C5C">
      <w:pPr>
        <w:pStyle w:val="20"/>
        <w:framePr w:w="303" w:h="120" w:hSpace="408" w:wrap="notBeside" w:vAnchor="text" w:hAnchor="text" w:x="736" w:y="379"/>
        <w:shd w:val="clear" w:color="auto" w:fill="auto"/>
        <w:spacing w:line="120" w:lineRule="exact"/>
      </w:pPr>
      <w:r>
        <w:br w:type="page"/>
      </w:r>
    </w:p>
    <w:p w:rsidR="000E2C5C" w:rsidRDefault="000E2C5C">
      <w:pPr>
        <w:pStyle w:val="4"/>
        <w:shd w:val="clear" w:color="auto" w:fill="auto"/>
        <w:spacing w:after="245" w:line="274" w:lineRule="exact"/>
        <w:ind w:left="6780" w:right="120"/>
        <w:jc w:val="both"/>
      </w:pPr>
    </w:p>
    <w:p w:rsidR="000E2C5C" w:rsidRDefault="000E2C5C">
      <w:pPr>
        <w:pStyle w:val="4"/>
        <w:shd w:val="clear" w:color="auto" w:fill="auto"/>
        <w:spacing w:after="245" w:line="274" w:lineRule="exact"/>
        <w:ind w:left="6780" w:right="120"/>
        <w:jc w:val="both"/>
      </w:pPr>
    </w:p>
    <w:p w:rsidR="00082665" w:rsidRDefault="000468C5" w:rsidP="000E2C5C">
      <w:pPr>
        <w:pStyle w:val="4"/>
        <w:shd w:val="clear" w:color="auto" w:fill="auto"/>
        <w:spacing w:after="245" w:line="274" w:lineRule="exact"/>
        <w:ind w:right="120"/>
      </w:pPr>
      <w:bookmarkStart w:id="0" w:name="_GoBack"/>
      <w:bookmarkEnd w:id="0"/>
      <w:r>
        <w:t>Г</w:t>
      </w:r>
      <w:r>
        <w:t>рафик распространения пакетов в Камышловском городском округе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106"/>
        <w:gridCol w:w="3816"/>
        <w:gridCol w:w="106"/>
        <w:gridCol w:w="2549"/>
        <w:gridCol w:w="1997"/>
      </w:tblGrid>
      <w:tr w:rsidR="0008266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4"/>
              </w:rPr>
              <w:t>М</w:t>
            </w:r>
            <w:r>
              <w:rPr>
                <w:rStyle w:val="34"/>
              </w:rPr>
              <w:t>икрорайон,</w:t>
            </w:r>
          </w:p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4"/>
              </w:rPr>
              <w:t>населенный</w:t>
            </w:r>
          </w:p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4"/>
              </w:rPr>
              <w:t>пункт</w:t>
            </w: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Адрес места распространения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74" w:lineRule="exact"/>
              <w:ind w:left="460"/>
              <w:jc w:val="left"/>
            </w:pPr>
            <w:r>
              <w:rPr>
                <w:rStyle w:val="34"/>
              </w:rPr>
              <w:t xml:space="preserve">График распространения пакетов </w:t>
            </w:r>
            <w:r>
              <w:rPr>
                <w:rStyle w:val="34"/>
              </w:rPr>
              <w:t>регионального оператора в 2024 году</w:t>
            </w: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</w:pPr>
          </w:p>
        </w:tc>
        <w:tc>
          <w:tcPr>
            <w:tcW w:w="3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ae"/>
              </w:rPr>
              <w:t>на 2,3 квартал 2024г.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e"/>
              </w:rPr>
              <w:t>Время выдачи пакетов</w:t>
            </w: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Город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Перекресток ул. Кутузова -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30.03.2024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с 9-00 до 11-00</w:t>
            </w: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Камышлов</w:t>
            </w:r>
          </w:p>
        </w:tc>
        <w:tc>
          <w:tcPr>
            <w:tcW w:w="106" w:type="dxa"/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Энгельса (мобильный пункт)</w:t>
            </w:r>
          </w:p>
        </w:tc>
        <w:tc>
          <w:tcPr>
            <w:tcW w:w="106" w:type="dxa"/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Город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Перекресток ул. Ирбитская -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30.03.2024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с 11-10 до 12-30</w:t>
            </w: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Камышлов</w:t>
            </w:r>
          </w:p>
        </w:tc>
        <w:tc>
          <w:tcPr>
            <w:tcW w:w="106" w:type="dxa"/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Насоновская (мобильный пункт)</w:t>
            </w:r>
          </w:p>
        </w:tc>
        <w:tc>
          <w:tcPr>
            <w:tcW w:w="106" w:type="dxa"/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Город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Перекресток ул. Гоголя - Заводская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30.03.2024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с 12-40 до 13-50</w:t>
            </w: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Камышлов</w:t>
            </w:r>
          </w:p>
        </w:tc>
        <w:tc>
          <w:tcPr>
            <w:tcW w:w="106" w:type="dxa"/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(мобильный пункт)</w:t>
            </w:r>
          </w:p>
        </w:tc>
        <w:tc>
          <w:tcPr>
            <w:tcW w:w="106" w:type="dxa"/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Город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Перекресток ул. Октябрьская -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30.03.2024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34"/>
              </w:rPr>
              <w:t>с 14-05 до 15-00</w:t>
            </w:r>
          </w:p>
        </w:tc>
      </w:tr>
      <w:tr w:rsidR="0008266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Камышлов</w:t>
            </w: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665" w:rsidRDefault="000468C5">
            <w:pPr>
              <w:pStyle w:val="4"/>
              <w:framePr w:w="1047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34"/>
              </w:rPr>
              <w:t>Крупской (мобильный пункт)</w:t>
            </w: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65" w:rsidRDefault="00082665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2665" w:rsidRDefault="00082665">
      <w:pPr>
        <w:rPr>
          <w:sz w:val="2"/>
          <w:szCs w:val="2"/>
        </w:rPr>
      </w:pPr>
    </w:p>
    <w:p w:rsidR="00082665" w:rsidRDefault="00082665">
      <w:pPr>
        <w:rPr>
          <w:sz w:val="2"/>
          <w:szCs w:val="2"/>
        </w:rPr>
        <w:sectPr w:rsidR="00082665">
          <w:type w:val="continuous"/>
          <w:pgSz w:w="11909" w:h="16838"/>
          <w:pgMar w:top="722" w:right="877" w:bottom="411" w:left="548" w:header="0" w:footer="3" w:gutter="0"/>
          <w:cols w:space="720"/>
          <w:noEndnote/>
          <w:docGrid w:linePitch="360"/>
        </w:sectPr>
      </w:pPr>
    </w:p>
    <w:p w:rsidR="00082665" w:rsidRDefault="000E2C5C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1488440</wp:posOffset>
                </wp:positionV>
                <wp:extent cx="3364230" cy="128270"/>
                <wp:effectExtent l="3175" t="0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665" w:rsidRDefault="00082665">
                            <w:pPr>
                              <w:pStyle w:val="5"/>
                              <w:shd w:val="clear" w:color="auto" w:fill="auto"/>
                              <w:spacing w:before="0"/>
                              <w:ind w:left="160" w:righ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117.2pt;width:264.9pt;height:10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x+rAIAAKk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" filled="f" stroked="f">
                <v:textbox style="mso-fit-shape-to-text:t" inset="0,0,0,0">
                  <w:txbxContent>
                    <w:p w:rsidR="00082665" w:rsidRDefault="00082665">
                      <w:pPr>
                        <w:pStyle w:val="5"/>
                        <w:shd w:val="clear" w:color="auto" w:fill="auto"/>
                        <w:spacing w:before="0"/>
                        <w:ind w:left="160" w:right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665" w:rsidRDefault="00082665">
      <w:pPr>
        <w:spacing w:line="360" w:lineRule="exact"/>
      </w:pPr>
    </w:p>
    <w:p w:rsidR="00082665" w:rsidRDefault="00082665">
      <w:pPr>
        <w:spacing w:line="360" w:lineRule="exact"/>
      </w:pPr>
    </w:p>
    <w:p w:rsidR="00082665" w:rsidRDefault="00082665">
      <w:pPr>
        <w:spacing w:line="360" w:lineRule="exact"/>
      </w:pPr>
    </w:p>
    <w:p w:rsidR="00082665" w:rsidRDefault="00082665">
      <w:pPr>
        <w:spacing w:line="360" w:lineRule="exact"/>
      </w:pPr>
    </w:p>
    <w:p w:rsidR="00082665" w:rsidRDefault="00082665">
      <w:pPr>
        <w:spacing w:line="360" w:lineRule="exact"/>
      </w:pPr>
    </w:p>
    <w:p w:rsidR="00082665" w:rsidRDefault="00082665">
      <w:pPr>
        <w:spacing w:line="360" w:lineRule="exact"/>
      </w:pPr>
    </w:p>
    <w:p w:rsidR="00082665" w:rsidRDefault="00082665">
      <w:pPr>
        <w:spacing w:line="360" w:lineRule="exact"/>
      </w:pPr>
    </w:p>
    <w:p w:rsidR="00082665" w:rsidRDefault="00082665">
      <w:pPr>
        <w:spacing w:line="360" w:lineRule="exact"/>
      </w:pPr>
    </w:p>
    <w:p w:rsidR="00082665" w:rsidRDefault="00082665">
      <w:pPr>
        <w:spacing w:line="360" w:lineRule="exact"/>
      </w:pPr>
    </w:p>
    <w:p w:rsidR="00082665" w:rsidRDefault="00082665">
      <w:pPr>
        <w:spacing w:line="616" w:lineRule="exact"/>
      </w:pPr>
    </w:p>
    <w:p w:rsidR="00082665" w:rsidRDefault="00082665">
      <w:pPr>
        <w:rPr>
          <w:sz w:val="2"/>
          <w:szCs w:val="2"/>
        </w:rPr>
      </w:pPr>
    </w:p>
    <w:sectPr w:rsidR="00082665">
      <w:type w:val="continuous"/>
      <w:pgSz w:w="11909" w:h="16838"/>
      <w:pgMar w:top="426" w:right="485" w:bottom="426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C5" w:rsidRDefault="000468C5">
      <w:r>
        <w:separator/>
      </w:r>
    </w:p>
  </w:endnote>
  <w:endnote w:type="continuationSeparator" w:id="0">
    <w:p w:rsidR="000468C5" w:rsidRDefault="000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C5" w:rsidRDefault="000468C5"/>
  </w:footnote>
  <w:footnote w:type="continuationSeparator" w:id="0">
    <w:p w:rsidR="000468C5" w:rsidRDefault="00046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258F"/>
    <w:multiLevelType w:val="multilevel"/>
    <w:tmpl w:val="41C6C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266FF7"/>
    <w:multiLevelType w:val="multilevel"/>
    <w:tmpl w:val="565C6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65"/>
    <w:rsid w:val="000468C5"/>
    <w:rsid w:val="00082665"/>
    <w:rsid w:val="000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8A506-8E26-4A3D-BDE7-8C04E8D0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Подпись к картинке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6">
    <w:name w:val="Подпись к картинке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Tahoma55pt">
    <w:name w:val="Подпись к картинке (3) + Tahoma;5;5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13pt">
    <w:name w:val="Основной текст + Verdana;13 pt;Полужирный;Курсив"/>
    <w:basedOn w:val="a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pt1pt">
    <w:name w:val="Основной текст + 6 pt;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/>
    </w:rPr>
  </w:style>
  <w:style w:type="character" w:customStyle="1" w:styleId="7pt">
    <w:name w:val="Основной текст +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pt">
    <w:name w:val="Основной текст + 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10pt0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enturyGothic9pt">
    <w:name w:val="Основной текст + Century Gothic;9 pt;Полужирный"/>
    <w:basedOn w:val="a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pt0">
    <w:name w:val="Основной текст + 7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homa7pt">
    <w:name w:val="Основной текст + Tahoma;7 pt;Полужирный"/>
    <w:basedOn w:val="a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ahoma8pt">
    <w:name w:val="Основной текст + Tahoma;8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7pt0">
    <w:name w:val="Основной текст + Tahoma;7 pt;Полужирный"/>
    <w:basedOn w:val="a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Exact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565pt0ptExact">
    <w:name w:val="Основной текст (5) + 6;5 pt;Полужирный;Интервал 0 pt Exact"/>
    <w:basedOn w:val="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1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18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120" w:line="279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202" w:lineRule="exact"/>
    </w:pPr>
    <w:rPr>
      <w:rFonts w:ascii="Tahoma" w:eastAsia="Tahoma" w:hAnsi="Tahoma" w:cs="Tahoma"/>
      <w:spacing w:val="-1"/>
      <w:sz w:val="15"/>
      <w:szCs w:val="15"/>
    </w:rPr>
  </w:style>
  <w:style w:type="paragraph" w:styleId="af">
    <w:name w:val="header"/>
    <w:basedOn w:val="a"/>
    <w:link w:val="af0"/>
    <w:uiPriority w:val="99"/>
    <w:unhideWhenUsed/>
    <w:rsid w:val="000E2C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E2C5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E2C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E2C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</cp:revision>
  <dcterms:created xsi:type="dcterms:W3CDTF">2024-03-06T04:59:00Z</dcterms:created>
  <dcterms:modified xsi:type="dcterms:W3CDTF">2024-03-06T05:01:00Z</dcterms:modified>
</cp:coreProperties>
</file>