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media/image1.jpeg" ContentType="image/jpeg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jc w:val="center"/>
        <w:rPr/>
      </w:pPr>
      <w:r>
        <w:rPr>
          <w:rStyle w:val="Style17"/>
          <w:color w:val="000000"/>
        </w:rPr>
        <w:drawing>
          <wp:inline distT="0" distB="0" distL="0" distR="0">
            <wp:extent cx="419100" cy="5715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7"/>
          <w:color w:val="000000"/>
        </w:rPr>
        <w:t xml:space="preserve"> </w:t>
      </w:r>
    </w:p>
    <w:p>
      <w:pPr>
        <w:pStyle w:val="Style26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6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6"/>
        <w:pBdr>
          <w:top w:val="double" w:sz="12" w:space="1" w:color="000000"/>
        </w:pBd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Style w:val="Style17"/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от </w:t>
      </w:r>
      <w:r>
        <w:rPr>
          <w:rStyle w:val="Style17"/>
          <w:rFonts w:cs="Liberation Serif" w:ascii="Liberation Serif" w:hAnsi="Liberation Serif"/>
          <w:b/>
          <w:bCs/>
          <w:color w:val="000000"/>
          <w:sz w:val="28"/>
          <w:szCs w:val="28"/>
        </w:rPr>
        <w:t>1</w:t>
      </w:r>
      <w:r>
        <w:rPr>
          <w:rStyle w:val="Style17"/>
          <w:rFonts w:cs="Liberation Serif" w:ascii="Liberation Serif" w:hAnsi="Liberation Serif"/>
          <w:b/>
          <w:bCs/>
          <w:color w:val="000000"/>
          <w:sz w:val="28"/>
          <w:szCs w:val="28"/>
        </w:rPr>
        <w:t>8</w:t>
      </w:r>
      <w:r>
        <w:rPr>
          <w:rStyle w:val="Style17"/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.04.2024 № </w:t>
      </w:r>
      <w:r>
        <w:rPr>
          <w:rStyle w:val="Style17"/>
          <w:rFonts w:cs="Liberation Serif" w:ascii="Liberation Serif" w:hAnsi="Liberation Serif"/>
          <w:b/>
          <w:bCs/>
          <w:color w:val="000000"/>
          <w:sz w:val="28"/>
          <w:szCs w:val="28"/>
        </w:rPr>
        <w:t>3</w:t>
      </w:r>
      <w:r>
        <w:rPr>
          <w:rStyle w:val="Style17"/>
          <w:rFonts w:cs="Liberation Serif" w:ascii="Liberation Serif" w:hAnsi="Liberation Serif"/>
          <w:b/>
          <w:bCs/>
          <w:color w:val="000000"/>
          <w:sz w:val="28"/>
          <w:szCs w:val="28"/>
        </w:rPr>
        <w:t>5</w:t>
      </w:r>
      <w:r>
        <w:rPr>
          <w:rStyle w:val="Style17"/>
          <w:rFonts w:cs="Liberation Serif" w:ascii="Liberation Serif" w:hAnsi="Liberation Serif"/>
          <w:b/>
          <w:bCs/>
          <w:color w:val="000000"/>
          <w:sz w:val="28"/>
          <w:szCs w:val="28"/>
        </w:rPr>
        <w:t>4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Liberation Serif" w:hAnsi="Liberation Serif"/>
          <w:b/>
          <w:color w:val="000000"/>
          <w:sz w:val="28"/>
          <w:szCs w:val="28"/>
          <w:lang w:eastAsia="ru-RU" w:bidi="ru-RU"/>
        </w:rPr>
        <w:t xml:space="preserve">О внесении изменений в </w:t>
      </w:r>
      <w:r>
        <w:rPr>
          <w:rFonts w:eastAsia="Times New Roman" w:cs="Arial" w:ascii="Liberation Serif" w:hAnsi="Liberation Serif"/>
          <w:b/>
          <w:color w:val="000000"/>
          <w:sz w:val="28"/>
          <w:szCs w:val="28"/>
          <w:lang w:eastAsia="ru-RU" w:bidi="ru-RU"/>
        </w:rPr>
        <w:t>порядок</w:t>
      </w: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iCs/>
          <w:color w:val="000000"/>
          <w:sz w:val="28"/>
          <w:szCs w:val="28"/>
          <w:lang w:eastAsia="ru-RU" w:bidi="ru-RU"/>
        </w:rPr>
        <w:t xml:space="preserve">формирования перечня налоговых расходов и оценки налоговых расходов Камышловского городского округа, </w:t>
      </w:r>
      <w:r>
        <w:rPr>
          <w:rFonts w:eastAsia="Calibri" w:cs="Arial" w:ascii="Liberation Serif" w:hAnsi="Liberation Serif"/>
          <w:b/>
          <w:bCs/>
          <w:color w:val="000000"/>
          <w:sz w:val="28"/>
          <w:szCs w:val="28"/>
        </w:rPr>
        <w:t>утвержденный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eastAsia="Calibri" w:cs="Times New Roman" w:ascii="Liberation Serif" w:hAnsi="Liberation Serif"/>
          <w:b/>
          <w:sz w:val="28"/>
          <w:szCs w:val="28"/>
        </w:rPr>
        <w:t>постановлением администрации Камышловского</w:t>
      </w:r>
      <w:r>
        <w:rPr>
          <w:rFonts w:ascii="Liberation Serif" w:hAnsi="Liberation Serif"/>
          <w:b/>
          <w:sz w:val="28"/>
          <w:szCs w:val="28"/>
        </w:rPr>
        <w:t xml:space="preserve"> городского округа от 29.10.2020 № 740</w:t>
      </w:r>
      <w:r>
        <w:rPr>
          <w:rFonts w:eastAsia="Calibri" w:cs="Times New Roman" w:ascii="Liberation Serif" w:hAnsi="Liberation Serif"/>
          <w:b/>
          <w:sz w:val="28"/>
          <w:szCs w:val="28"/>
        </w:rPr>
        <w:t xml:space="preserve"> «</w:t>
      </w:r>
      <w:r>
        <w:rPr>
          <w:rFonts w:eastAsia="Times New Roman" w:cs="Times New Roman" w:ascii="Liberation Serif" w:hAnsi="Liberation Serif"/>
          <w:b/>
          <w:color w:val="000000"/>
          <w:sz w:val="28"/>
          <w:szCs w:val="28"/>
          <w:lang w:eastAsia="ru-RU" w:bidi="ru-RU"/>
        </w:rPr>
        <w:t xml:space="preserve">Об утверждении </w:t>
      </w:r>
      <w:r>
        <w:rPr>
          <w:rFonts w:eastAsia="Times New Roman" w:cs="Arial" w:ascii="Liberation Serif" w:hAnsi="Liberation Serif"/>
          <w:b/>
          <w:color w:val="000000"/>
          <w:sz w:val="28"/>
          <w:szCs w:val="28"/>
          <w:lang w:eastAsia="ru-RU" w:bidi="ru-RU"/>
        </w:rPr>
        <w:t>порядка</w:t>
      </w: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iCs/>
          <w:color w:val="000000"/>
          <w:sz w:val="28"/>
          <w:szCs w:val="28"/>
          <w:lang w:eastAsia="ru-RU" w:bidi="ru-RU"/>
        </w:rPr>
        <w:t>формирования перечня налоговых расходов и оценки налоговых расходов Камышловского городского округа»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  <w:t xml:space="preserve">          </w:t>
      </w: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</w:t>
      </w:r>
      <w:r>
        <w:rPr>
          <w:rFonts w:cs="Arial" w:ascii="Liberation Serif" w:hAnsi="Liberation Serif"/>
          <w:sz w:val="28"/>
          <w:szCs w:val="28"/>
        </w:rPr>
        <w:t xml:space="preserve">от 22.06.2019 N 796 (ред. от 09.12.2022) "Об общих требованиях к оценке налоговых расходов субъектов Российской Федерации и муниципальных образований", заключением от 07.03.2024 № 9 «О результатах экспертно-аналитического мероприятия «Анализ бюджетного процесса в Камышловском городском округе», проведенных Контрольным органом Камышловского городского округа, </w:t>
      </w: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  <w:t>администрация Камышловского городского округа</w:t>
      </w:r>
    </w:p>
    <w:p>
      <w:pPr>
        <w:pStyle w:val="Normal"/>
        <w:widowControl w:val="false"/>
        <w:spacing w:lineRule="auto" w:line="240" w:before="0" w:after="0"/>
        <w:jc w:val="both"/>
        <w:rPr>
          <w:b/>
          <w:bCs/>
        </w:rPr>
      </w:pPr>
      <w:r>
        <w:rPr>
          <w:rFonts w:eastAsia="Arial Unicode MS" w:cs="Arial Unicode MS" w:ascii="Liberation Serif" w:hAnsi="Liberation Serif"/>
          <w:b/>
          <w:bCs/>
          <w:color w:val="000000"/>
          <w:sz w:val="28"/>
          <w:szCs w:val="28"/>
          <w:lang w:eastAsia="ru-RU" w:bidi="ru-RU"/>
        </w:rPr>
        <w:t xml:space="preserve">ПОСТАНОВЛЯЕТ: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Liberation Serif" w:hAnsi="Liberation Serif"/>
          <w:sz w:val="28"/>
          <w:szCs w:val="28"/>
        </w:rPr>
        <w:t xml:space="preserve">1. Внести в порядок </w:t>
      </w:r>
      <w:r>
        <w:rPr>
          <w:rFonts w:eastAsia="Times New Roman" w:cs="Times New Roman" w:ascii="Liberation Serif" w:hAnsi="Liberation Serif"/>
          <w:bCs/>
          <w:iCs/>
          <w:color w:val="000000"/>
          <w:sz w:val="28"/>
          <w:szCs w:val="28"/>
          <w:lang w:eastAsia="ru-RU" w:bidi="ru-RU"/>
        </w:rPr>
        <w:t xml:space="preserve">формирования перечня налоговых расходов и оценки налоговых расходов Камышловского городского округа, утвержденный постановлением администрации Камышловского городского округа от 29.10.2020 </w:t>
      </w:r>
      <w:r>
        <w:rPr>
          <w:rFonts w:eastAsia="Times New Roman" w:cs="Times New Roman" w:ascii="Liberation Serif" w:hAnsi="Liberation Serif"/>
          <w:bCs/>
          <w:iCs/>
          <w:color w:val="000000"/>
          <w:sz w:val="28"/>
          <w:szCs w:val="28"/>
          <w:lang w:val="en-US" w:eastAsia="ru-RU" w:bidi="ru-RU"/>
        </w:rPr>
        <w:t>N</w:t>
      </w:r>
      <w:r>
        <w:rPr>
          <w:rFonts w:eastAsia="Times New Roman" w:cs="Times New Roman" w:ascii="Liberation Serif" w:hAnsi="Liberation Serif"/>
          <w:bCs/>
          <w:iCs/>
          <w:color w:val="000000"/>
          <w:sz w:val="28"/>
          <w:szCs w:val="28"/>
          <w:lang w:eastAsia="ru-RU" w:bidi="ru-RU"/>
        </w:rPr>
        <w:t xml:space="preserve"> 740 «</w:t>
      </w: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 w:bidi="ru-RU"/>
        </w:rPr>
        <w:t xml:space="preserve">Об утверждении </w:t>
      </w:r>
      <w:r>
        <w:rPr>
          <w:rFonts w:eastAsia="Times New Roman" w:cs="Arial" w:ascii="Liberation Serif" w:hAnsi="Liberation Serif"/>
          <w:bCs/>
          <w:color w:val="000000"/>
          <w:sz w:val="28"/>
          <w:szCs w:val="28"/>
          <w:lang w:eastAsia="ru-RU" w:bidi="ru-RU"/>
        </w:rPr>
        <w:t>порядка</w:t>
      </w: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 w:ascii="Liberation Serif" w:hAnsi="Liberation Serif"/>
          <w:bCs/>
          <w:iCs/>
          <w:color w:val="000000"/>
          <w:sz w:val="28"/>
          <w:szCs w:val="28"/>
          <w:lang w:eastAsia="ru-RU" w:bidi="ru-RU"/>
        </w:rPr>
        <w:t>формирования перечня налоговых расходов и оценки налоговых расходов Камышловского городского округа», следующие изменения: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 w:bidi="ru-RU"/>
        </w:rPr>
        <w:t xml:space="preserve">в пункте 3.3 раздела 3 слова «межрайонной ИФНС России </w:t>
      </w: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val="en-US" w:eastAsia="ru-RU" w:bidi="ru-RU"/>
        </w:rPr>
        <w:t>N</w:t>
      </w: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 w:bidi="ru-RU"/>
        </w:rPr>
        <w:t xml:space="preserve"> 19», заменить словами «межрайонной ИФНС России </w:t>
      </w: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val="en-US" w:eastAsia="ru-RU" w:bidi="ru-RU"/>
        </w:rPr>
        <w:t>N</w:t>
      </w: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 w:bidi="ru-RU"/>
        </w:rPr>
        <w:t xml:space="preserve"> 29»;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 w:bidi="ru-RU"/>
        </w:rPr>
        <w:t xml:space="preserve">в пункте 3.4 раздела 3 слова «межрайонной ИФНС России </w:t>
      </w: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val="en-US" w:eastAsia="ru-RU" w:bidi="ru-RU"/>
        </w:rPr>
        <w:t>N</w:t>
      </w: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 w:bidi="ru-RU"/>
        </w:rPr>
        <w:t xml:space="preserve"> 19», заменить словами «межрайонной ИФНС России </w:t>
      </w: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val="en-US" w:eastAsia="ru-RU" w:bidi="ru-RU"/>
        </w:rPr>
        <w:t>N</w:t>
      </w:r>
      <w:r>
        <w:rPr>
          <w:rFonts w:eastAsia="Times New Roman" w:cs="Times New Roman" w:ascii="Liberation Serif" w:hAnsi="Liberation Serif"/>
          <w:bCs/>
          <w:color w:val="000000"/>
          <w:sz w:val="28"/>
          <w:szCs w:val="28"/>
          <w:lang w:eastAsia="ru-RU" w:bidi="ru-RU"/>
        </w:rPr>
        <w:t xml:space="preserve"> 29»;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Liberation Serif" w:hAnsi="Liberation Serif"/>
          <w:sz w:val="28"/>
          <w:szCs w:val="28"/>
        </w:rPr>
        <w:t xml:space="preserve">подпункт 1 пункта 4.4 раздела 4 слова «структурным элементам муниципальных программ» исключить; </w:t>
      </w:r>
    </w:p>
    <w:p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   перечень налоговых расходов Камышловского городского округа, приложение 1 к Порядку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формирования перечня налоговых расходов и оценки налоговых расходов Камышловского городского округа изложить в новой редакции (прилагается); </w:t>
      </w:r>
    </w:p>
    <w:p>
      <w:pPr>
        <w:pStyle w:val="ConsPlusNormal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информации для проведения оценки налоговых расходов Камышловского городского округа, приложение 2 к Порядку </w:t>
      </w:r>
      <w:r>
        <w:rPr>
          <w:rFonts w:ascii="Liberation Serif" w:hAnsi="Liberation Serif"/>
          <w:color w:val="000000" w:themeColor="text1"/>
          <w:sz w:val="28"/>
          <w:szCs w:val="28"/>
        </w:rPr>
        <w:t>формирования перечня налоговых расходов и оценки налоговых расходов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изложить в новой редакции </w:t>
      </w:r>
      <w:r>
        <w:rPr>
          <w:rFonts w:ascii="Liberation Serif" w:hAnsi="Liberation Serif"/>
          <w:color w:val="000000" w:themeColor="text1"/>
          <w:sz w:val="28"/>
          <w:szCs w:val="28"/>
        </w:rPr>
        <w:t>(прилагается)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«Камышловские известия»,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bidi="ru-RU"/>
        </w:rPr>
        <w:t>Настоящее Постановление вступает в силу с момента подписания.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Arial Unicode MS" w:cs="Times New Roman CYR" w:ascii="Liberation Serif" w:hAnsi="Liberation Serif"/>
          <w:color w:val="000000"/>
          <w:sz w:val="28"/>
          <w:szCs w:val="28"/>
          <w:lang w:bidi="ru-RU"/>
        </w:rPr>
        <w:t xml:space="preserve">Контроль за выполнением настоящего постановления возложить на </w:t>
      </w:r>
      <w:r>
        <w:rPr>
          <w:rFonts w:eastAsia="Arial Unicode MS" w:cs="Arial Unicode MS" w:ascii="Liberation Serif" w:hAnsi="Liberation Serif"/>
          <w:color w:val="000000"/>
          <w:sz w:val="28"/>
          <w:szCs w:val="28"/>
          <w:lang w:bidi="ru-RU"/>
        </w:rPr>
        <w:t xml:space="preserve">заместителя главы </w:t>
      </w:r>
      <w:r>
        <w:rPr>
          <w:rFonts w:eastAsia="Arial Unicode MS" w:cs="Times New Roman CYR" w:ascii="Liberation Serif" w:hAnsi="Liberation Serif"/>
          <w:color w:val="000000"/>
          <w:sz w:val="28"/>
          <w:szCs w:val="28"/>
          <w:lang w:bidi="ru-RU"/>
        </w:rPr>
        <w:t xml:space="preserve">Камышловского городского округа Власову </w:t>
      </w:r>
      <w:r>
        <w:rPr>
          <w:rFonts w:eastAsia="Arial Unicode MS" w:cs="Times New Roman CYR" w:ascii="Liberation Serif" w:hAnsi="Liberation Serif"/>
          <w:color w:val="000000"/>
          <w:sz w:val="28"/>
          <w:szCs w:val="28"/>
          <w:lang w:bidi="ru-RU"/>
        </w:rPr>
        <w:t>Е.Н.</w:t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Arial Unicode MS" w:cs="Arial Unicode MS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Arial Unicode MS" w:cs="Arial Unicode MS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28" w:before="0" w:after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  <w:t xml:space="preserve">Глава </w:t>
      </w:r>
    </w:p>
    <w:p>
      <w:pPr>
        <w:pStyle w:val="Normal"/>
        <w:widowControl w:val="false"/>
        <w:spacing w:lineRule="auto" w:line="228" w:before="0" w:after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  <w:t>Камышловского</w:t>
        <w:tab/>
        <w:t>городского округа                                     А.В. Половников</w:t>
      </w:r>
    </w:p>
    <w:p>
      <w:pPr>
        <w:pStyle w:val="Normal"/>
        <w:widowControl w:val="false"/>
        <w:spacing w:lineRule="auto" w:line="228" w:before="0" w:after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1134" w:top="1191" w:footer="0" w:bottom="1134"/>
          <w:pgNumType w:fmt="decimal"/>
          <w:formProt w:val="false"/>
          <w:titlePg/>
          <w:textDirection w:val="lrTb"/>
          <w:docGrid w:type="default" w:linePitch="299" w:charSpace="4096"/>
        </w:sect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Приложение N 1</w:t>
      </w:r>
    </w:p>
    <w:p>
      <w:pPr>
        <w:pStyle w:val="ConsPlusNormal"/>
        <w:ind w:left="9912"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к Порядку формирования перечня</w:t>
      </w:r>
    </w:p>
    <w:p>
      <w:pPr>
        <w:pStyle w:val="ConsPlusNormal"/>
        <w:ind w:left="9912"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налоговых расходов и оценки</w:t>
      </w:r>
    </w:p>
    <w:p>
      <w:pPr>
        <w:pStyle w:val="ConsPlusNormal"/>
        <w:ind w:left="10620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налоговых расходов</w:t>
      </w:r>
    </w:p>
    <w:p>
      <w:pPr>
        <w:pStyle w:val="ConsPlusNormal"/>
        <w:ind w:left="1062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0" w:name="P101"/>
      <w:bookmarkEnd w:id="0"/>
      <w:r>
        <w:rPr>
          <w:rFonts w:ascii="Liberation Serif" w:hAnsi="Liberation Serif"/>
          <w:sz w:val="28"/>
          <w:szCs w:val="28"/>
        </w:rPr>
        <w:t>ПЕРЕЧЕНЬ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НАЛОГОВЫХ РАСХОДОВ КАМЫШЛОВСКОГО ГОРОДСКОГО ОКРУГА</w:t>
      </w:r>
    </w:p>
    <w:tbl>
      <w:tblPr>
        <w:tblpPr w:bottomFromText="0" w:horzAnchor="margin" w:leftFromText="180" w:rightFromText="180" w:tblpX="0" w:tblpY="4966" w:topFromText="0" w:vertAnchor="page"/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1"/>
        <w:gridCol w:w="1821"/>
        <w:gridCol w:w="1821"/>
        <w:gridCol w:w="1821"/>
        <w:gridCol w:w="1822"/>
        <w:gridCol w:w="1822"/>
        <w:gridCol w:w="1822"/>
        <w:gridCol w:w="1818"/>
      </w:tblGrid>
      <w:tr>
        <w:trPr/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N п/п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налога, по которому предусмотрены налоговые расходы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Краткое наименование налогового расхода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Полное наименование налогового расхода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муниципальной программы/документа стратегического планирования/программы комплексного развития инфраструктуры</w:t>
            </w:r>
          </w:p>
        </w:tc>
      </w:tr>
      <w:tr>
        <w:trPr/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>
        <w:trPr/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8"/>
          <w:tab w:val="left" w:pos="7830" w:leader="none"/>
        </w:tabs>
        <w:rPr>
          <w:lang w:eastAsia="ru-RU"/>
        </w:rPr>
      </w:pPr>
      <w:r>
        <w:rPr>
          <w:lang w:eastAsia="ru-RU"/>
        </w:rPr>
      </w:r>
    </w:p>
    <w:p>
      <w:pPr>
        <w:sectPr>
          <w:headerReference w:type="default" r:id="rId4"/>
          <w:headerReference w:type="first" r:id="rId5"/>
          <w:type w:val="nextPage"/>
          <w:pgSz w:orient="landscape" w:w="16838" w:h="11906"/>
          <w:pgMar w:left="1134" w:right="1134" w:gutter="0" w:header="170" w:top="1554" w:footer="0" w:bottom="851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7830" w:leader="none"/>
        </w:tabs>
        <w:spacing w:lineRule="auto" w:line="240" w:before="0" w:after="0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7830" w:leader="none"/>
        </w:tabs>
        <w:spacing w:lineRule="auto" w:line="240" w:before="0" w:after="0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3495" w:leader="none"/>
        </w:tabs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ab/>
        <w:tab/>
        <w:tab/>
        <w:tab/>
        <w:t xml:space="preserve">      Приложение N 2</w:t>
      </w:r>
    </w:p>
    <w:p>
      <w:pPr>
        <w:pStyle w:val="ConsPlusNormal"/>
        <w:ind w:left="566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>к Порядку формирования перечня</w:t>
      </w:r>
    </w:p>
    <w:p>
      <w:pPr>
        <w:pStyle w:val="ConsPlusNormal"/>
        <w:ind w:left="5664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>налоговых расходов и оценки</w:t>
      </w:r>
    </w:p>
    <w:p>
      <w:pPr>
        <w:pStyle w:val="ConsPlusNormal"/>
        <w:ind w:left="5664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>налоговых расходов</w:t>
      </w:r>
    </w:p>
    <w:p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160"/>
      <w:bookmarkEnd w:id="1"/>
      <w:r>
        <w:rPr>
          <w:rFonts w:ascii="Liberation Serif" w:hAnsi="Liberation Serif"/>
          <w:sz w:val="28"/>
          <w:szCs w:val="28"/>
        </w:rPr>
        <w:t>ПЕРЕЧЕНЬ</w:t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ИНФОРМАЦИИ ДЛЯ ПРОВЕДЕНИЯ ОЦЕНКИ НАЛОГОВЫХ РАСХОДОВ</w:t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066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390"/>
      </w:tblGrid>
      <w:tr>
        <w:trPr/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характеристики</w:t>
            </w:r>
          </w:p>
        </w:tc>
      </w:tr>
      <w:tr>
        <w:trPr/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I. Нормативные характеристики налогового расхода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Нормативные правовые акты Камышловского городского округа, которыми предусматриваются налоговые льготы, освобождения и иные преференции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налоговых льгот, освобождений и иных преференций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Целевая категория налогоплательщиков, для которых предусмотрены налоговые льготы, освобождения и иные преференции, установленные нормативными правовыми актами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Условия предоставления налоговых льгот, освобождений и иных преференций для налогоплательщиков, установленные нормативными правовыми актами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1.6.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Даты вступления в силу положений нормативных правовых актов Камышловского городского округа, устанавливающих налоговые льготы, освобождения и иные преференции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1.7.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начала действия, предоставленного нормативными правовыми актами Камышловского городского округа права на налоговые льготы, освобождения и иные преференции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1.8.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Даты прекращения действия налоговых льгот, освобождений и иных преференций, по налогам в соответствии с нормативными правовыми актами Камышловского городского округа</w:t>
            </w:r>
          </w:p>
        </w:tc>
      </w:tr>
      <w:tr>
        <w:trPr/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II. Целевые характеристики налогового расхода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Целевая категория налогового расхода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 предоставления налоговых льгот, освобождений и иных преференций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муниципальной программы (документа стратегического планирования, программы комплексного развития инфраструктуры) в рамках которой реализуются цели предоставления налоговой льготы, освобождения и иной преференции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Показатели (индикаторы) достижения целей предоставления налоговой льготы, освобождения и иной преференции, в том числе показатели муниципальной программы</w:t>
            </w:r>
          </w:p>
        </w:tc>
      </w:tr>
      <w:tr>
        <w:trPr/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III. Фискальные характеристики налогового расхода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налоговых льгот, освобождений и иных преференций, предоставленных для налогоплательщиков за отчетный финансовый год и за год, предшествующий отчетному финансовому году (тыс. руб.)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Оценка объема предоставленных налоговых льгот, освобождений и иных преференций для налогоплательщиков на текущий финансовый год, очередной финансовый год и плановый период (тыс. руб.)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налогоплательщиков, воспользовавшихся налоговой льготой, освобождением и иной преференцией (единиц) по категориям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Результат оценки эффективности налогового расхода Камышловского городского округа</w:t>
            </w:r>
          </w:p>
        </w:tc>
      </w:tr>
    </w:tbl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160"/>
        <w:rPr>
          <w:rFonts w:ascii="Liberation Serif" w:hAnsi="Liberation Serif"/>
        </w:rPr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701" w:right="851" w:gutter="0" w:header="227" w:top="1452" w:footer="0" w:bottom="1134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2217561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75347259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3782592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5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144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3578c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20573"/>
    <w:rPr/>
  </w:style>
  <w:style w:type="character" w:styleId="Style16" w:customStyle="1">
    <w:name w:val="Нижний колонтитул Знак"/>
    <w:basedOn w:val="DefaultParagraphFont"/>
    <w:uiPriority w:val="99"/>
    <w:qFormat/>
    <w:rsid w:val="00520573"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eb68d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eb68d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eb68db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357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52057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uiPriority w:val="99"/>
    <w:unhideWhenUsed/>
    <w:rsid w:val="0052057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77380"/>
    <w:pPr>
      <w:spacing w:before="0" w:after="160"/>
      <w:ind w:left="720" w:hanging="0"/>
      <w:contextualSpacing/>
    </w:pPr>
    <w:rPr/>
  </w:style>
  <w:style w:type="paragraph" w:styleId="Style26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Application>LibreOffice/7.5.2.1$Linux_X86_64 LibreOffice_project/50$Build-1</Application>
  <AppVersion>15.0000</AppVersion>
  <Pages>5</Pages>
  <Words>713</Words>
  <Characters>5420</Characters>
  <CharactersWithSpaces>6161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2020-09-18T05:43:00Z</dcterms:created>
  <dc:creator>Спиридонова</dc:creator>
  <dc:description/>
  <dc:language>ru-RU</dc:language>
  <cp:lastModifiedBy/>
  <cp:lastPrinted>2024-04-18T11:10:58Z</cp:lastPrinted>
  <dcterms:modified xsi:type="dcterms:W3CDTF">2024-04-18T11:11:07Z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